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hAnsi="宋体" w:eastAsia="楷体_GB2312"/>
          <w:b/>
          <w:color w:val="FF0000"/>
          <w:sz w:val="32"/>
          <w:szCs w:val="32"/>
        </w:rPr>
      </w:pPr>
      <w:r>
        <w:rPr>
          <w:rFonts w:hint="default" w:ascii="楷体_GB2312" w:hAnsi="宋体" w:eastAsia="楷体_GB2312"/>
          <w:b/>
          <w:color w:val="FF0000"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295275</wp:posOffset>
            </wp:positionV>
            <wp:extent cx="2800350" cy="1981200"/>
            <wp:effectExtent l="19050" t="19050" r="57150" b="38100"/>
            <wp:wrapSquare wrapText="bothSides"/>
            <wp:docPr id="8" name="图片 10" descr="单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单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482" r="2779" b="2223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E5DFEC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0D0D0D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楷体_GB2312" w:hAnsi="宋体" w:eastAsia="楷体_GB2312"/>
          <w:b/>
          <w:color w:val="FF0000"/>
          <w:sz w:val="32"/>
          <w:szCs w:val="32"/>
          <w:lang w:val="en-US" w:eastAsia="zh-CN"/>
        </w:rPr>
        <w:t>RCNY</w:t>
      </w:r>
      <w:r>
        <w:rPr>
          <w:rFonts w:hint="eastAsia" w:ascii="楷体_GB2312" w:hAnsi="宋体" w:eastAsia="楷体_GB2312"/>
          <w:b/>
          <w:color w:val="FF0000"/>
          <w:sz w:val="32"/>
          <w:szCs w:val="32"/>
        </w:rPr>
        <w:t>-1001</w:t>
      </w:r>
    </w:p>
    <w:p>
      <w:pPr>
        <w:jc w:val="left"/>
        <w:rPr>
          <w:rFonts w:hint="eastAsia" w:ascii="楷体_GB2312" w:hAnsi="宋体" w:eastAsia="楷体_GB2312"/>
          <w:b/>
          <w:color w:val="002060"/>
          <w:sz w:val="32"/>
          <w:szCs w:val="32"/>
        </w:rPr>
      </w:pPr>
      <w:r>
        <w:rPr>
          <w:rFonts w:hint="eastAsia" w:ascii="楷体_GB2312" w:hAnsi="宋体" w:eastAsia="楷体_GB2312"/>
          <w:b/>
          <w:color w:val="002060"/>
          <w:sz w:val="32"/>
          <w:szCs w:val="32"/>
        </w:rPr>
        <w:t>全自动绝缘油介电强度测试仪</w:t>
      </w: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功能特点</w:t>
      </w:r>
      <w:r>
        <w:rPr>
          <w:rFonts w:hint="eastAsia"/>
          <w:b/>
          <w:sz w:val="24"/>
          <w:szCs w:val="24"/>
        </w:rPr>
        <w:t>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单杯一体式结构设计，便于操作和携带；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设备自动化程度高，可自动完成静放、升压、击穿、搅拌、降压及打印存储等功能；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采用德国</w:t>
      </w:r>
      <w:r>
        <w:rPr>
          <w:rFonts w:ascii="Arial" w:hAnsi="Arial" w:cs="Arial"/>
          <w:b/>
          <w:color w:val="000000"/>
          <w:szCs w:val="21"/>
        </w:rPr>
        <w:t>michael riedel</w:t>
      </w:r>
      <w:r>
        <w:rPr>
          <w:rFonts w:hint="eastAsia" w:ascii="Arial" w:hAnsi="Arial" w:cs="Arial"/>
          <w:b/>
          <w:color w:val="000000"/>
          <w:szCs w:val="21"/>
        </w:rPr>
        <w:t>高端谐振式升压变压器，高压端采样方式，体积小，重量轻，数值精准度高；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Cs w:val="21"/>
        </w:rPr>
      </w:pPr>
      <w:r>
        <w:rPr>
          <w:rFonts w:hint="eastAsia" w:ascii="Arial" w:hAnsi="Arial" w:cs="Arial"/>
          <w:b/>
          <w:color w:val="000000"/>
          <w:szCs w:val="21"/>
        </w:rPr>
        <w:t>内置进口德国阳光电池，便于现场使用；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采用奥地利保尔测试油杯，符合IEC156标准;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内置标准程序 GB/T507/IEC156/DL429-9/ASTM-D-877/ASTM-1816/VDE0370/自定义程序；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自带24次快速击穿清洗功能；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采用彩色触摸屏和按键双重操作模式，双重保护不影响使用；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设有温度传感装置，随时监控油样油温情况；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程序设有自动校准功能，可对设备数值进行校准；</w:t>
      </w:r>
    </w:p>
    <w:tbl>
      <w:tblPr>
        <w:tblStyle w:val="4"/>
        <w:tblpPr w:leftFromText="180" w:rightFromText="180" w:vertAnchor="page" w:horzAnchor="page" w:tblpX="2788" w:tblpY="109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FFFFF" w:sz="18" w:space="0"/>
          <w:insideV w:val="single" w:color="FFFFFF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shd w:val="pct20" w:color="000000" w:fill="FFFFFF"/>
          </w:tcPr>
          <w:p>
            <w:pPr>
              <w:pStyle w:val="8"/>
              <w:spacing w:line="360" w:lineRule="exact"/>
              <w:ind w:firstLine="525" w:firstLineChars="249"/>
              <w:rPr>
                <w:rFonts w:hint="eastAsia" w:ascii="Times New Roman" w:hAnsi="Times New Roman" w:eastAsia="幼圆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名  称          指  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shd w:val="pct5" w:color="000000" w:fill="FFFFFF"/>
          </w:tcPr>
          <w:p>
            <w:pPr>
              <w:pStyle w:val="8"/>
              <w:spacing w:line="360" w:lineRule="exact"/>
              <w:ind w:firstLine="417" w:firstLineChars="199"/>
              <w:rPr>
                <w:rFonts w:hint="eastAsia" w:ascii="Times New Roman" w:hAnsi="Times New Roman" w:eastAsia="幼圆"/>
                <w:szCs w:val="21"/>
              </w:rPr>
            </w:pPr>
            <w:r>
              <w:rPr>
                <w:rFonts w:ascii="Times New Roman" w:hAnsi="Times New Roman" w:eastAsia="幼圆"/>
                <w:szCs w:val="21"/>
              </w:rPr>
              <w:t xml:space="preserve">输出电压： </w:t>
            </w:r>
            <w:r>
              <w:rPr>
                <w:rFonts w:hint="eastAsia" w:ascii="Times New Roman" w:hAnsi="Times New Roman" w:eastAsia="幼圆"/>
                <w:szCs w:val="21"/>
              </w:rPr>
              <w:t xml:space="preserve">     </w:t>
            </w:r>
            <w:r>
              <w:rPr>
                <w:rFonts w:ascii="Times New Roman" w:hAnsi="Times New Roman" w:eastAsia="幼圆"/>
                <w:szCs w:val="21"/>
              </w:rPr>
              <w:t>0</w:t>
            </w:r>
            <w:r>
              <w:rPr>
                <w:rFonts w:ascii="Times New Roman" w:hAnsi="Arial Unicode MS" w:eastAsia="Arial Unicode MS"/>
                <w:szCs w:val="21"/>
              </w:rPr>
              <w:t>～</w:t>
            </w:r>
            <w:r>
              <w:rPr>
                <w:rFonts w:hint="eastAsia" w:ascii="Times New Roman" w:hAnsi="Times New Roman" w:eastAsia="幼圆"/>
                <w:szCs w:val="21"/>
              </w:rPr>
              <w:t>100</w:t>
            </w:r>
            <w:r>
              <w:rPr>
                <w:rFonts w:ascii="Times New Roman" w:hAnsi="Times New Roman" w:eastAsia="幼圆"/>
                <w:szCs w:val="21"/>
              </w:rPr>
              <w:t>kV（可设定）</w:t>
            </w:r>
            <w:r>
              <w:rPr>
                <w:rFonts w:hint="eastAsia" w:ascii="Times New Roman" w:hAnsi="Times New Roman" w:eastAsia="幼圆"/>
                <w:szCs w:val="21"/>
              </w:rPr>
              <w:t xml:space="preserve">    油样温度检测范围：0-99℃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shd w:val="pct20" w:color="000000" w:fill="FFFFFF"/>
          </w:tcPr>
          <w:p>
            <w:pPr>
              <w:pStyle w:val="8"/>
              <w:spacing w:line="360" w:lineRule="exact"/>
              <w:rPr>
                <w:rFonts w:hint="eastAsia" w:ascii="Times New Roman" w:hAnsi="Times New Roman" w:eastAsia="幼圆"/>
                <w:szCs w:val="21"/>
              </w:rPr>
            </w:pPr>
            <w:r>
              <w:rPr>
                <w:rFonts w:ascii="Times New Roman" w:hAnsi="Times New Roman" w:eastAsia="幼圆"/>
                <w:szCs w:val="21"/>
              </w:rPr>
              <w:t>电压畸变率</w:t>
            </w:r>
            <w:r>
              <w:rPr>
                <w:rFonts w:hint="eastAsia" w:ascii="Times New Roman" w:hAnsi="Times New Roman" w:eastAsia="幼圆"/>
                <w:szCs w:val="21"/>
              </w:rPr>
              <w:t xml:space="preserve">      </w:t>
            </w:r>
            <w:r>
              <w:rPr>
                <w:rFonts w:ascii="Times New Roman" w:hAnsi="Times New Roman" w:eastAsia="幼圆"/>
                <w:szCs w:val="21"/>
              </w:rPr>
              <w:t>＜2%</w:t>
            </w:r>
            <w:r>
              <w:rPr>
                <w:rFonts w:hint="eastAsia" w:ascii="Times New Roman" w:hAnsi="Times New Roman" w:eastAsia="幼圆"/>
                <w:szCs w:val="21"/>
              </w:rPr>
              <w:t xml:space="preserve">                   温度分辨率：0.1℃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shd w:val="pct5" w:color="000000" w:fill="FFFFFF"/>
          </w:tcPr>
          <w:p>
            <w:pPr>
              <w:pStyle w:val="8"/>
              <w:spacing w:line="360" w:lineRule="exact"/>
              <w:rPr>
                <w:rFonts w:hint="eastAsia" w:ascii="Times New Roman" w:hAnsi="Times New Roman" w:eastAsia="幼圆"/>
                <w:szCs w:val="21"/>
              </w:rPr>
            </w:pPr>
            <w:r>
              <w:rPr>
                <w:rFonts w:hint="eastAsia" w:ascii="Times New Roman" w:hAnsi="Times New Roman" w:eastAsia="幼圆"/>
                <w:szCs w:val="21"/>
              </w:rPr>
              <w:t>电压上升率        0.5/1.0/2.0/3.0/5.0/10kV/S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shd w:val="pct20" w:color="000000" w:fill="FFFFFF"/>
          </w:tcPr>
          <w:p>
            <w:pPr>
              <w:pStyle w:val="8"/>
              <w:spacing w:line="360" w:lineRule="exact"/>
              <w:ind w:firstLine="417" w:firstLineChars="199"/>
              <w:rPr>
                <w:rFonts w:hint="eastAsia" w:ascii="Times New Roman" w:hAnsi="Times New Roman" w:eastAsia="幼圆"/>
                <w:szCs w:val="21"/>
              </w:rPr>
            </w:pPr>
            <w:r>
              <w:rPr>
                <w:rFonts w:ascii="Times New Roman" w:hAnsi="Times New Roman" w:eastAsia="幼圆"/>
                <w:szCs w:val="21"/>
              </w:rPr>
              <w:t>升压器容量</w:t>
            </w:r>
            <w:r>
              <w:rPr>
                <w:rFonts w:hint="eastAsia" w:ascii="Times New Roman" w:hAnsi="Times New Roman" w:eastAsia="幼圆"/>
                <w:szCs w:val="21"/>
              </w:rPr>
              <w:t xml:space="preserve">      </w:t>
            </w:r>
            <w:r>
              <w:rPr>
                <w:rFonts w:ascii="Times New Roman" w:hAnsi="Times New Roman" w:eastAsia="幼圆"/>
                <w:szCs w:val="21"/>
              </w:rPr>
              <w:t>1.5 kVA</w:t>
            </w:r>
            <w:r>
              <w:rPr>
                <w:rFonts w:hint="eastAsia" w:ascii="Times New Roman" w:hAnsi="Times New Roman" w:eastAsia="幼圆"/>
                <w:szCs w:val="21"/>
              </w:rPr>
              <w:t xml:space="preserve">                电压分辨率：0.01kV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shd w:val="pct5" w:color="000000" w:fill="FFFFFF"/>
          </w:tcPr>
          <w:p>
            <w:pPr>
              <w:pStyle w:val="8"/>
              <w:spacing w:line="360" w:lineRule="exact"/>
              <w:rPr>
                <w:rFonts w:hint="eastAsia" w:ascii="Times New Roman" w:hAnsi="Times New Roman" w:eastAsia="幼圆"/>
                <w:szCs w:val="21"/>
              </w:rPr>
            </w:pPr>
            <w:r>
              <w:rPr>
                <w:rFonts w:ascii="Times New Roman" w:hAnsi="Times New Roman" w:eastAsia="幼圆"/>
                <w:szCs w:val="21"/>
              </w:rPr>
              <w:t>测量精度</w:t>
            </w:r>
            <w:r>
              <w:rPr>
                <w:rFonts w:hint="eastAsia" w:ascii="Times New Roman" w:hAnsi="Times New Roman" w:eastAsia="幼圆"/>
                <w:szCs w:val="21"/>
              </w:rPr>
              <w:t xml:space="preserve">       1%                      功率：≤100w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shd w:val="pct20" w:color="000000" w:fill="FFFFFF"/>
          </w:tcPr>
          <w:p>
            <w:pPr>
              <w:pStyle w:val="8"/>
              <w:spacing w:line="360" w:lineRule="exact"/>
              <w:ind w:firstLine="417" w:firstLineChars="199"/>
              <w:rPr>
                <w:rFonts w:hint="eastAsia" w:ascii="Times New Roman" w:hAnsi="Times New Roman" w:eastAsia="幼圆"/>
                <w:szCs w:val="21"/>
              </w:rPr>
            </w:pPr>
            <w:r>
              <w:rPr>
                <w:rFonts w:hint="eastAsia" w:ascii="Times New Roman" w:hAnsi="Times New Roman" w:eastAsia="幼圆"/>
                <w:szCs w:val="21"/>
              </w:rPr>
              <w:t>打压次数       1-6次可选               搅拌时间：0-</w:t>
            </w:r>
            <w:r>
              <w:rPr>
                <w:rFonts w:hint="eastAsia" w:ascii="幼圆" w:hAnsi="Times New Roman" w:eastAsia="幼圆"/>
                <w:szCs w:val="21"/>
              </w:rPr>
              <w:t>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shd w:val="pct5" w:color="000000" w:fill="FFFFFF"/>
          </w:tcPr>
          <w:p>
            <w:pPr>
              <w:pStyle w:val="8"/>
              <w:spacing w:line="360" w:lineRule="exact"/>
              <w:rPr>
                <w:rFonts w:hint="eastAsia" w:ascii="Times New Roman" w:hAnsi="Times New Roman" w:eastAsia="幼圆"/>
                <w:szCs w:val="21"/>
              </w:rPr>
            </w:pPr>
            <w:r>
              <w:rPr>
                <w:rFonts w:hint="eastAsia" w:ascii="Times New Roman" w:hAnsi="Times New Roman" w:eastAsia="幼圆"/>
                <w:szCs w:val="21"/>
              </w:rPr>
              <w:t>静放时间       0-15min可选           击穿切断电流：4mA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shd w:val="pct20" w:color="000000" w:fill="FFFFFF"/>
          </w:tcPr>
          <w:p>
            <w:pPr>
              <w:pStyle w:val="8"/>
              <w:spacing w:line="360" w:lineRule="exact"/>
              <w:ind w:firstLine="417" w:firstLineChars="199"/>
              <w:rPr>
                <w:rFonts w:hint="eastAsia" w:ascii="Times New Roman" w:hAnsi="Times New Roman" w:eastAsia="幼圆"/>
                <w:szCs w:val="21"/>
              </w:rPr>
            </w:pPr>
            <w:r>
              <w:rPr>
                <w:rFonts w:hint="eastAsia" w:ascii="Times New Roman" w:hAnsi="Times New Roman" w:eastAsia="幼圆"/>
                <w:szCs w:val="21"/>
              </w:rPr>
              <w:t>间隔时间       0-10min可选           击穿切断时间： 不大于1ms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shd w:val="pct5" w:color="000000" w:fill="FFFFFF"/>
          </w:tcPr>
          <w:p>
            <w:pPr>
              <w:pStyle w:val="8"/>
              <w:spacing w:line="360" w:lineRule="exact"/>
              <w:ind w:firstLine="417" w:firstLineChars="199"/>
              <w:rPr>
                <w:rFonts w:hint="eastAsia" w:ascii="Times New Roman" w:hAnsi="Times New Roman" w:eastAsia="幼圆"/>
                <w:szCs w:val="21"/>
              </w:rPr>
            </w:pPr>
            <w:r>
              <w:rPr>
                <w:rFonts w:hint="eastAsia" w:ascii="Times New Roman" w:hAnsi="Times New Roman" w:eastAsia="幼圆"/>
                <w:szCs w:val="21"/>
              </w:rPr>
              <w:t>电源电压        100-260VAC          语言选择：中文/英文/俄文、法文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1" w:type="dxa"/>
            <w:shd w:val="pct20" w:color="000000" w:fill="FFFFFF"/>
          </w:tcPr>
          <w:p>
            <w:pPr>
              <w:pStyle w:val="8"/>
              <w:spacing w:line="360" w:lineRule="exact"/>
              <w:rPr>
                <w:rFonts w:hint="eastAsia" w:ascii="Times New Roman" w:hAnsi="Times New Roman" w:eastAsia="幼圆"/>
                <w:szCs w:val="21"/>
              </w:rPr>
            </w:pPr>
            <w:r>
              <w:rPr>
                <w:rFonts w:hint="eastAsia" w:ascii="Times New Roman" w:hAnsi="Times New Roman" w:eastAsia="幼圆"/>
                <w:szCs w:val="21"/>
              </w:rPr>
              <w:t xml:space="preserve">电源频率        50 /60 Hz </w:t>
            </w:r>
            <w:r>
              <w:rPr>
                <w:rFonts w:hint="eastAsia" w:ascii="Times New Roman" w:hAnsi="Times New Roman" w:eastAsia="幼圆"/>
                <w:szCs w:val="21"/>
              </w:rPr>
              <w:sym w:font="Symbol" w:char="F0B1"/>
            </w:r>
            <w:r>
              <w:rPr>
                <w:rFonts w:hint="eastAsia" w:ascii="Times New Roman" w:hAnsi="Times New Roman" w:eastAsia="幼圆"/>
                <w:szCs w:val="21"/>
              </w:rPr>
              <w:t>2%</w:t>
            </w:r>
          </w:p>
        </w:tc>
      </w:tr>
    </w:tbl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技术指标：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471D64"/>
    <w:multiLevelType w:val="multilevel"/>
    <w:tmpl w:val="2A471D6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82502F"/>
    <w:multiLevelType w:val="multilevel"/>
    <w:tmpl w:val="7182502F"/>
    <w:lvl w:ilvl="0" w:tentative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4B70"/>
    <w:rsid w:val="00020FD3"/>
    <w:rsid w:val="00023514"/>
    <w:rsid w:val="00071218"/>
    <w:rsid w:val="0015484A"/>
    <w:rsid w:val="001659F1"/>
    <w:rsid w:val="00292562"/>
    <w:rsid w:val="002A0BC1"/>
    <w:rsid w:val="002C554F"/>
    <w:rsid w:val="002D4F5E"/>
    <w:rsid w:val="002E471A"/>
    <w:rsid w:val="0031122C"/>
    <w:rsid w:val="0038637F"/>
    <w:rsid w:val="00443700"/>
    <w:rsid w:val="004A4700"/>
    <w:rsid w:val="00512C68"/>
    <w:rsid w:val="00562F68"/>
    <w:rsid w:val="005946A3"/>
    <w:rsid w:val="005B783A"/>
    <w:rsid w:val="006B482A"/>
    <w:rsid w:val="006F1C91"/>
    <w:rsid w:val="00875CF0"/>
    <w:rsid w:val="00876617"/>
    <w:rsid w:val="008C776A"/>
    <w:rsid w:val="008F19C6"/>
    <w:rsid w:val="00932C80"/>
    <w:rsid w:val="00996506"/>
    <w:rsid w:val="00A04291"/>
    <w:rsid w:val="00A33CAB"/>
    <w:rsid w:val="00A70CEA"/>
    <w:rsid w:val="00B04310"/>
    <w:rsid w:val="00BC47BC"/>
    <w:rsid w:val="00BF1BDF"/>
    <w:rsid w:val="00C14B70"/>
    <w:rsid w:val="00C63CC1"/>
    <w:rsid w:val="00CB37E6"/>
    <w:rsid w:val="00CB4192"/>
    <w:rsid w:val="00CF5784"/>
    <w:rsid w:val="00D94B9E"/>
    <w:rsid w:val="00DA050B"/>
    <w:rsid w:val="00DB6369"/>
    <w:rsid w:val="00E815C7"/>
    <w:rsid w:val="00EA2510"/>
    <w:rsid w:val="00F956AF"/>
    <w:rsid w:val="3814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119</Words>
  <Characters>681</Characters>
  <Lines>5</Lines>
  <Paragraphs>1</Paragraphs>
  <TotalTime>49</TotalTime>
  <ScaleCrop>false</ScaleCrop>
  <LinksUpToDate>false</LinksUpToDate>
  <CharactersWithSpaces>799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2019-12-27T07:33:00Z</dcterms:created>
  <dc:creator>Microsoft</dc:creator>
  <cp:lastModifiedBy>AA赖晓娟-15388193573</cp:lastModifiedBy>
  <dcterms:modified xsi:type="dcterms:W3CDTF">2021-06-24T06:15:39Z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A77BFF9139164AE19E5AF4D20542FCEC</vt:lpwstr>
  </property>
</Properties>
</file>